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="276" w:lineRule="auto"/>
        <w:ind w:left="-1133.858267716535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7320"/>
        <w:tblGridChange w:id="0">
          <w:tblGrid>
            <w:gridCol w:w="3345"/>
            <w:gridCol w:w="7320"/>
          </w:tblGrid>
        </w:tblGridChange>
      </w:tblGrid>
      <w:tr>
        <w:trPr>
          <w:cantSplit w:val="0"/>
          <w:trHeight w:val="1396.6210937500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0" distT="0" distL="0" distR="0">
                  <wp:extent cx="1839278" cy="819150"/>
                  <wp:effectExtent b="12700" l="12700" r="12700" t="127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8377" l="16716" r="14848" t="16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278" cy="819150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PODER JUDICIÁRIO DO ESTADO DO MARANHÃO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Corregedoria Geral da Justiça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Coordenadoria de Reclamações e Processos Disciplinares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</w:t>
      </w:r>
    </w:p>
    <w:p w:rsidR="00000000" w:rsidDel="00000000" w:rsidP="00000000" w:rsidRDefault="00000000" w:rsidRPr="00000000" w14:paraId="00000008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AO EXMO. SR. CORREGEDOR-GERAL DA JUSTIÇA DO ESTADO DO MARANHÃO</w:t>
      </w:r>
    </w:p>
    <w:tbl>
      <w:tblPr>
        <w:tblStyle w:val="Table2"/>
        <w:tblW w:w="10635.0" w:type="dxa"/>
        <w:jc w:val="left"/>
        <w:tblInd w:w="-1133.8582677165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2790"/>
        <w:gridCol w:w="990"/>
        <w:gridCol w:w="5340"/>
        <w:tblGridChange w:id="0">
          <w:tblGrid>
            <w:gridCol w:w="1515"/>
            <w:gridCol w:w="2790"/>
            <w:gridCol w:w="990"/>
            <w:gridCol w:w="5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INFORME SEUS DADOS PESSOAIS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R.G.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C.P.F.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240" w:line="276" w:lineRule="auto"/>
        <w:ind w:left="-1133.858267716535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OBS: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Juntar cópia do R.G. e do comprovante de endereço</w:t>
      </w: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-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005"/>
        <w:tblGridChange w:id="0">
          <w:tblGrid>
            <w:gridCol w:w="600"/>
            <w:gridCol w:w="1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ASSINALE A CLASSE PROCESSUAL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Pedido de Providências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Reclamação Disciplinar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Representação por Excesso de Prazo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after="240" w:line="276" w:lineRule="auto"/>
        <w:ind w:left="-1133.858267716535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-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005"/>
        <w:tblGridChange w:id="0">
          <w:tblGrid>
            <w:gridCol w:w="600"/>
            <w:gridCol w:w="100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EM FACE 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Servidor do Judiciário de 1º Grau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Magistrado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240" w:line="276" w:lineRule="auto"/>
        <w:ind w:hanging="1133.8582677165355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-1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INFORME OS MOTIVOS DA SUA RECLAMAÇÃO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ser a expressão da verdade assumindo inteira responsabilidade pelas declarações aqui prestadas, assino o presente para que produza seus efeitos legais.</w:t>
      </w:r>
    </w:p>
    <w:p w:rsidR="00000000" w:rsidDel="00000000" w:rsidP="00000000" w:rsidRDefault="00000000" w:rsidRPr="00000000" w14:paraId="00000051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Luís/MA, ____ de _____________________ de 2024</w:t>
      </w:r>
    </w:p>
    <w:p w:rsidR="00000000" w:rsidDel="00000000" w:rsidP="00000000" w:rsidRDefault="00000000" w:rsidRPr="00000000" w14:paraId="00000052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REQUERENTE</w:t>
      </w:r>
    </w:p>
    <w:p w:rsidR="00000000" w:rsidDel="00000000" w:rsidP="00000000" w:rsidRDefault="00000000" w:rsidRPr="00000000" w14:paraId="00000054">
      <w:pPr>
        <w:widowControl w:val="0"/>
        <w:spacing w:after="240" w:line="276" w:lineRule="auto"/>
        <w:ind w:left="-1133.8582677165355" w:firstLine="0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: Encaminhar para o e-mail: coprocessos_cgj@tjma.jus.br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64" w:top="539" w:left="1701" w:right="718.937007874016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ind w:left="-1133.8582677165355" w:firstLine="0"/>
      <w:jc w:val="center"/>
      <w:rPr>
        <w:rFonts w:ascii="Arial" w:cs="Arial" w:eastAsia="Arial" w:hAnsi="Arial"/>
        <w:b w:val="1"/>
        <w:sz w:val="20"/>
        <w:szCs w:val="20"/>
        <w:highlight w:val="white"/>
      </w:rPr>
    </w:pPr>
    <w:hyperlink r:id="rId1"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Corregedoria Geral da Justiça</w:t>
      </w:r>
    </w:hyperlink>
    <w:r w:rsidDel="00000000" w:rsidR="00000000" w:rsidRPr="00000000">
      <w:rPr>
        <w:rFonts w:ascii="Arial" w:cs="Arial" w:eastAsia="Arial" w:hAnsi="Arial"/>
        <w:b w:val="1"/>
        <w:sz w:val="20"/>
        <w:szCs w:val="20"/>
        <w:highlight w:val="white"/>
        <w:rtl w:val="0"/>
      </w:rPr>
      <w:t xml:space="preserve"> - Rua Engenheiro Couto Fernandes, s/nº - Centro - São Luís/MA </w:t>
    </w:r>
  </w:p>
  <w:p w:rsidR="00000000" w:rsidDel="00000000" w:rsidP="00000000" w:rsidRDefault="00000000" w:rsidRPr="00000000" w14:paraId="00000056">
    <w:pPr>
      <w:ind w:left="-1133.8582677165355" w:firstLine="0"/>
      <w:jc w:val="center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highlight w:val="white"/>
        <w:rtl w:val="0"/>
      </w:rPr>
      <w:t xml:space="preserve">CEP: 65.010-100 – Fone: (98) 2055-2300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jma.jus.br/cg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