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89"/>
        <w:gridCol w:w="5498"/>
        <w:gridCol w:w="1093"/>
      </w:tblGrid>
      <w:tr>
        <w:trPr>
          <w:trHeight w:val="57" w:hRule="atLeast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25400</wp:posOffset>
                  </wp:positionV>
                  <wp:extent cx="1497330" cy="439420"/>
                  <wp:effectExtent l="0" t="0" r="0" b="0"/>
                  <wp:wrapSquare wrapText="largest"/>
                  <wp:docPr id="1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PODER JUDICIÁRIO</w:t>
            </w:r>
          </w:p>
          <w:p>
            <w:pPr>
              <w:pStyle w:val="Contedodatabe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TRIBUNAL DE JUSTIÇA DO ESTADO DO MARANHÃO</w:t>
            </w:r>
          </w:p>
          <w:p>
            <w:pPr>
              <w:pStyle w:val="Contedodatabela"/>
              <w:widowControl w:val="false"/>
              <w:spacing w:lineRule="auto" w:line="240" w:before="0" w:after="20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0"/>
                <w:szCs w:val="20"/>
                <w:lang w:val="pt-BR" w:eastAsia="zh-CN" w:bidi="ar-SA"/>
              </w:rPr>
              <w:t>DIRETORIA DE INFORMÁTICA E AUTOMAÇÃO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24130</wp:posOffset>
                  </wp:positionV>
                  <wp:extent cx="643255" cy="466725"/>
                  <wp:effectExtent l="0" t="0" r="0" b="0"/>
                  <wp:wrapSquare wrapText="largest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SOLICITAÇÃO DE CADASTRO NAS INSTALAÇÕES DO PJe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E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TERMO DE COMPROMISSO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200"/>
        <w:ind w:left="0" w:right="0" w:hanging="0"/>
        <w:jc w:val="center"/>
        <w:outlineLvl w:val="0"/>
        <w:rPr>
          <w:rFonts w:ascii="Arial" w:hAnsi="Arial" w:cs="Arial"/>
          <w:b/>
          <w:b/>
          <w:sz w:val="24"/>
          <w:szCs w:val="24"/>
          <w:u w:val="none"/>
        </w:rPr>
      </w:pPr>
      <w:r>
        <w:rPr>
          <w:rFonts w:cs="Arial" w:ascii="Arial" w:hAnsi="Arial"/>
          <w:b/>
          <w:sz w:val="24"/>
          <w:szCs w:val="24"/>
          <w:u w:val="none"/>
        </w:rPr>
      </w:r>
    </w:p>
    <w:tbl>
      <w:tblPr>
        <w:tblW w:w="90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Arial" w:hAnsi="Arial" w:cs="Arial"/>
                <w:b/>
                <w:b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Arial" w:hAnsi="Arial" w:cs="Arial"/>
                <w:b/>
                <w:b/>
                <w:sz w:val="24"/>
                <w:szCs w:val="24"/>
                <w:highlight w:val="white"/>
                <w:u w:val="none"/>
              </w:rPr>
            </w:pPr>
            <w:r>
              <w:rPr>
                <w:rFonts w:cs="Arial" w:ascii="Arial" w:hAnsi="Arial"/>
                <w:b/>
                <w:sz w:val="24"/>
                <w:szCs w:val="24"/>
                <w:highlight w:val="white"/>
                <w:u w:val="none"/>
              </w:rPr>
              <w:t>ENTES PÚBLICOS DA ADMINISTRAÇÃO DIRETA OU INDIRETA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200"/>
        <w:ind w:left="0" w:right="0" w:hanging="0"/>
        <w:jc w:val="center"/>
        <w:outlineLvl w:val="0"/>
        <w:rPr>
          <w:rFonts w:ascii="Arial" w:hAnsi="Arial" w:cs="Arial"/>
          <w:b/>
          <w:b/>
          <w:sz w:val="24"/>
          <w:szCs w:val="24"/>
          <w:u w:val="none"/>
        </w:rPr>
      </w:pPr>
      <w:r>
        <w:rPr>
          <w:rFonts w:cs="Arial" w:ascii="Arial" w:hAnsi="Arial"/>
          <w:b/>
          <w:sz w:val="24"/>
          <w:szCs w:val="24"/>
          <w:u w:val="none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200"/>
        <w:ind w:left="0" w:right="0" w:hanging="0"/>
        <w:jc w:val="center"/>
        <w:outlineLvl w:val="0"/>
        <w:rPr>
          <w:rFonts w:ascii="Arial" w:hAnsi="Arial" w:cs="Arial"/>
          <w:b/>
          <w:b/>
          <w:sz w:val="24"/>
          <w:szCs w:val="24"/>
          <w:u w:val="none"/>
        </w:rPr>
      </w:pPr>
      <w:r>
        <w:rPr>
          <w:rFonts w:cs="Arial" w:ascii="Arial" w:hAnsi="Arial"/>
          <w:b/>
          <w:sz w:val="24"/>
          <w:szCs w:val="24"/>
          <w:u w:val="none"/>
        </w:rPr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4"/>
          <w:szCs w:val="24"/>
        </w:rPr>
        <w:t xml:space="preserve">Pelo presente, o(a) </w:t>
      </w:r>
      <w:r>
        <w:rPr>
          <w:rFonts w:cs="Arial" w:ascii="Arial" w:hAnsi="Arial"/>
          <w:b/>
          <w:bCs/>
          <w:sz w:val="24"/>
          <w:szCs w:val="24"/>
        </w:rPr>
        <w:t>[_______________________</w:t>
      </w:r>
      <w:r>
        <w:rPr>
          <w:rFonts w:cs="Arial" w:ascii="Arial" w:hAnsi="Arial"/>
          <w:b/>
          <w:bCs/>
          <w:sz w:val="24"/>
          <w:szCs w:val="24"/>
        </w:rPr>
        <w:t>___________________</w:t>
      </w:r>
      <w:r>
        <w:rPr>
          <w:rFonts w:cs="Arial" w:ascii="Arial" w:hAnsi="Arial"/>
          <w:b/>
          <w:bCs/>
          <w:sz w:val="24"/>
          <w:szCs w:val="24"/>
        </w:rPr>
        <w:t>]</w:t>
      </w:r>
      <w:r>
        <w:rPr>
          <w:rFonts w:cs="Arial" w:ascii="Arial" w:hAnsi="Arial"/>
          <w:sz w:val="24"/>
          <w:szCs w:val="24"/>
        </w:rPr>
        <w:t>, [</w:t>
      </w:r>
      <w:r>
        <w:rPr>
          <w:rFonts w:cs="Arial" w:ascii="Arial" w:hAnsi="Arial"/>
          <w:i/>
          <w:iCs/>
          <w:sz w:val="24"/>
          <w:szCs w:val="24"/>
        </w:rPr>
        <w:t>Assembleia Legislativa, Autarquia Estadual, Município, Câmara Municipal, Autarquia Municipal, ….</w:t>
      </w:r>
      <w:r>
        <w:rPr>
          <w:rFonts w:cs="Arial" w:ascii="Arial" w:hAnsi="Arial"/>
          <w:sz w:val="24"/>
          <w:szCs w:val="24"/>
        </w:rPr>
        <w:t xml:space="preserve">] criado(a) pela [Lei , ….] instalado(a) em [………….], inscrito(a) no CNPJ nº …………………., [e-mail: ……….], site: , com endereço no(a) [ …………...], na cidade de [………..../MA], CEP: [……...] , representado(a) pelo(a) [Presidente, Prefeito(a), Diretor, ……], o(a) Senhor(a) </w:t>
      </w:r>
      <w:r>
        <w:rPr>
          <w:rFonts w:cs="Arial" w:ascii="Arial" w:hAnsi="Arial"/>
          <w:b/>
          <w:bCs/>
          <w:sz w:val="24"/>
          <w:szCs w:val="24"/>
        </w:rPr>
        <w:t>……….</w:t>
      </w:r>
      <w:r>
        <w:rPr>
          <w:rFonts w:cs="Arial" w:ascii="Arial" w:hAnsi="Arial"/>
          <w:sz w:val="24"/>
          <w:szCs w:val="24"/>
        </w:rPr>
        <w:t xml:space="preserve">, inscrito(a) no </w:t>
      </w:r>
      <w:r>
        <w:rPr>
          <w:rFonts w:cs="Arial" w:ascii="Arial" w:hAnsi="Arial"/>
          <w:sz w:val="24"/>
          <w:szCs w:val="24"/>
          <w:u w:val="none"/>
        </w:rPr>
        <w:t xml:space="preserve">CPF sob o número […….], </w:t>
      </w:r>
      <w:r>
        <w:rPr>
          <w:rFonts w:cs="Arial" w:ascii="Arial" w:hAnsi="Arial"/>
          <w:sz w:val="24"/>
          <w:szCs w:val="24"/>
        </w:rPr>
        <w:t xml:space="preserve">com residência na [……] CEP.: [65……...   ], na cidade de […….../UF], ao tempo em que informa que [ </w:t>
      </w:r>
      <w:r>
        <w:rPr>
          <w:rFonts w:cs="Arial" w:ascii="Arial" w:hAnsi="Arial"/>
          <w:sz w:val="24"/>
          <w:szCs w:val="24"/>
          <w:u w:val="single"/>
        </w:rPr>
        <w:t xml:space="preserve">possui / ou não possui] </w:t>
      </w:r>
      <w:r>
        <w:rPr>
          <w:rFonts w:cs="Arial" w:ascii="Arial" w:hAnsi="Arial"/>
          <w:i w:val="false"/>
          <w:iCs w:val="false"/>
          <w:sz w:val="24"/>
          <w:szCs w:val="24"/>
          <w:u w:val="none"/>
        </w:rPr>
        <w:t xml:space="preserve">órgão de representação processual </w:t>
      </w:r>
      <w:r>
        <w:rPr>
          <w:rFonts w:cs="Arial" w:ascii="Arial" w:hAnsi="Arial"/>
          <w:sz w:val="24"/>
          <w:szCs w:val="24"/>
          <w:u w:val="none"/>
        </w:rPr>
        <w:t>criado</w:t>
      </w:r>
      <w:r>
        <w:rPr>
          <w:rFonts w:cs="Arial" w:ascii="Arial" w:hAnsi="Arial"/>
          <w:sz w:val="24"/>
          <w:szCs w:val="24"/>
        </w:rPr>
        <w:t xml:space="preserve"> por lei e instalado, solicita o cadastro da Pessoa Jurídica da Administração Pública [ </w:t>
      </w:r>
      <w:r>
        <w:rPr>
          <w:rFonts w:cs="Arial" w:ascii="Arial" w:hAnsi="Arial"/>
          <w:i/>
          <w:iCs/>
          <w:sz w:val="24"/>
          <w:szCs w:val="24"/>
        </w:rPr>
        <w:t>Indireta ou Indireta</w:t>
      </w:r>
      <w:r>
        <w:rPr>
          <w:rFonts w:cs="Arial" w:ascii="Arial" w:hAnsi="Arial"/>
          <w:sz w:val="24"/>
          <w:szCs w:val="24"/>
        </w:rPr>
        <w:t xml:space="preserve">]  nas instalações de 1º e 2º Graus do Sistema Processo Judicial Eletrônico – PJe, para fins do disposto na Lei nº 13.105/2015, art. 246, §§ 1º e 2º, em cumprimento ao teor do art. 1.050, pelo que </w:t>
      </w:r>
      <w:r>
        <w:rPr>
          <w:rFonts w:cs="Arial" w:ascii="Arial" w:hAnsi="Arial"/>
          <w:b/>
          <w:bCs/>
          <w:sz w:val="24"/>
          <w:szCs w:val="24"/>
        </w:rPr>
        <w:t>declara</w:t>
      </w:r>
      <w:r>
        <w:rPr>
          <w:rFonts w:cs="Arial" w:ascii="Arial" w:hAnsi="Arial"/>
          <w:sz w:val="24"/>
          <w:szCs w:val="24"/>
        </w:rPr>
        <w:t xml:space="preserve">, para todos os efeitos, </w:t>
      </w:r>
      <w:r>
        <w:rPr>
          <w:rFonts w:cs="Arial" w:ascii="Arial" w:hAnsi="Arial"/>
          <w:b/>
          <w:sz w:val="24"/>
          <w:szCs w:val="24"/>
        </w:rPr>
        <w:t>estar ciente que deve: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I)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manter atualizado o cadastro de seu(s) procurador(es) nas instalações de 1º e 2º Graus do Sistema PJe</w:t>
      </w:r>
      <w:r>
        <w:rPr>
          <w:rFonts w:cs="Arial" w:ascii="Arial" w:hAnsi="Arial"/>
          <w:sz w:val="24"/>
          <w:szCs w:val="24"/>
        </w:rPr>
        <w:t xml:space="preserve">; </w:t>
      </w:r>
      <w:r>
        <w:rPr>
          <w:rFonts w:cs="Arial" w:ascii="Arial" w:hAnsi="Arial"/>
          <w:b/>
          <w:bCs/>
          <w:sz w:val="24"/>
          <w:szCs w:val="24"/>
        </w:rPr>
        <w:t>II)</w:t>
      </w:r>
      <w:r>
        <w:rPr>
          <w:rFonts w:cs="Arial" w:ascii="Arial" w:hAnsi="Arial"/>
          <w:sz w:val="24"/>
          <w:szCs w:val="24"/>
        </w:rPr>
        <w:t xml:space="preserve"> fazer e manter atualizado o cadastro do(s) gestor(es) e/ou assistente(s) de seu(s) procurador(es) nas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instalações de 1º e 2º Graus do Sistema PJe</w:t>
      </w:r>
      <w:r>
        <w:rPr>
          <w:rFonts w:cs="Arial" w:ascii="Arial" w:hAnsi="Arial"/>
          <w:sz w:val="24"/>
          <w:szCs w:val="24"/>
        </w:rPr>
        <w:t xml:space="preserve">; </w:t>
      </w:r>
      <w:r>
        <w:rPr>
          <w:rFonts w:cs="Arial" w:ascii="Arial" w:hAnsi="Arial"/>
          <w:b/>
          <w:bCs/>
          <w:sz w:val="24"/>
          <w:szCs w:val="24"/>
        </w:rPr>
        <w:t>III)</w:t>
      </w:r>
      <w:r>
        <w:rPr>
          <w:rFonts w:cs="Arial" w:ascii="Arial" w:hAnsi="Arial"/>
          <w:sz w:val="24"/>
          <w:szCs w:val="24"/>
        </w:rPr>
        <w:t xml:space="preserve"> fazer uso adequado das senhas recebidas e atualizadas para acesso ao sistema quando não estiver utilizando certificado digital, nos termos da legislação em vigor; </w:t>
      </w:r>
      <w:r>
        <w:rPr>
          <w:rFonts w:cs="Arial" w:ascii="Arial" w:hAnsi="Arial"/>
          <w:b/>
          <w:bCs/>
          <w:sz w:val="24"/>
          <w:szCs w:val="24"/>
        </w:rPr>
        <w:t>IV)</w:t>
      </w:r>
      <w:r>
        <w:rPr>
          <w:rFonts w:cs="Arial" w:ascii="Arial" w:hAnsi="Arial"/>
          <w:sz w:val="24"/>
          <w:szCs w:val="24"/>
        </w:rPr>
        <w:t xml:space="preserve"> man</w:t>
      </w:r>
      <w:r>
        <w:rPr>
          <w:rFonts w:cs="Arial" w:ascii="Arial" w:hAnsi="Arial"/>
          <w:b/>
          <w:bCs/>
          <w:sz w:val="24"/>
          <w:szCs w:val="24"/>
        </w:rPr>
        <w:t xml:space="preserve">ter acesso diário às instalações de 1º e 2º Graus do Sistema PJe </w:t>
      </w:r>
      <w:r>
        <w:rPr>
          <w:rFonts w:cs="Arial" w:ascii="Arial" w:hAnsi="Arial"/>
          <w:sz w:val="24"/>
          <w:szCs w:val="24"/>
        </w:rPr>
        <w:t xml:space="preserve">por seu(s) gestor(es) e/ou usuário(s) autorizado(s), para fins de recebimento dos expedientes (citações, intimações e/ou notificações), conforme disposto no art. 5º, § 3º, da Lei nº 11.419/2006; </w:t>
      </w:r>
      <w:r>
        <w:rPr>
          <w:rFonts w:cs="Arial" w:ascii="Arial" w:hAnsi="Arial"/>
          <w:b/>
          <w:bCs/>
          <w:sz w:val="24"/>
          <w:szCs w:val="24"/>
        </w:rPr>
        <w:t xml:space="preserve">V) </w:t>
      </w:r>
      <w:r>
        <w:rPr>
          <w:rFonts w:cs="Arial" w:ascii="Arial" w:hAnsi="Arial"/>
          <w:sz w:val="24"/>
          <w:szCs w:val="24"/>
        </w:rPr>
        <w:t xml:space="preserve">e, quando vago o cargo de Procurador-Geral, o </w:t>
      </w:r>
      <w:r>
        <w:rPr>
          <w:rFonts w:cs="Arial" w:ascii="Arial" w:hAnsi="Arial"/>
          <w:b/>
          <w:bCs/>
          <w:sz w:val="24"/>
          <w:szCs w:val="24"/>
        </w:rPr>
        <w:t xml:space="preserve">credenciamento do gestor titular será feito pelo CPF do(a) Presidente(a), do(a) Prefeito(a), do(a) Diretor(a), para fins de administração dos ambientes gerados pelo Sistema PJe, acompanhamento e recebimento das comunicações processuais, bem como o acesso ao conteúdo integral dos autos </w:t>
      </w:r>
      <w:r>
        <w:rPr>
          <w:rFonts w:eastAsia="Calibri" w:cs="Arial" w:ascii="Arial" w:hAnsi="Arial"/>
          <w:b/>
          <w:bCs/>
          <w:color w:val="auto"/>
          <w:kern w:val="0"/>
          <w:sz w:val="24"/>
          <w:szCs w:val="24"/>
          <w:lang w:val="pt-BR" w:eastAsia="en-US" w:bidi="ar-SA"/>
        </w:rPr>
        <w:t>digitais</w:t>
      </w:r>
      <w:r>
        <w:rPr>
          <w:rFonts w:cs="Arial" w:ascii="Arial" w:hAnsi="Arial"/>
          <w:b/>
          <w:bCs/>
          <w:sz w:val="24"/>
          <w:szCs w:val="24"/>
        </w:rPr>
        <w:t xml:space="preserve"> em que o ente público figure como parte, por força do disposto na letra do art. 75, III, do CPC, viabilizando a prática e as respectivas comunicações dos atos processuais, inclusive as citações, para fins de cumprimento do disposto nos arts. 5º e 6º da Lei nº 11.419/2006, e art. 246, IV, §§ 1º e 2º, do Novo Código de Processo Civil, que tratam das comunicações dos atos processuais por meio eletrônico - citação, notificação e intimação via sistema ou portal; </w:t>
      </w:r>
      <w:r>
        <w:rPr>
          <w:rFonts w:cs="Arial" w:ascii="Arial" w:hAnsi="Arial"/>
          <w:sz w:val="24"/>
          <w:szCs w:val="24"/>
        </w:rPr>
        <w:t xml:space="preserve">e </w:t>
      </w:r>
      <w:r>
        <w:rPr>
          <w:rFonts w:cs="Arial" w:ascii="Arial" w:hAnsi="Arial"/>
          <w:b/>
          <w:bCs/>
          <w:sz w:val="24"/>
          <w:szCs w:val="24"/>
        </w:rPr>
        <w:t>VI)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havendo designação, credenciar, com o perfil de gestor, o Procurador designado para atuar com gestor titular e um substituto para acompanhamento e recebimento das comunicações processuais, bem como para o acesso ao conteúdo integral dos autos judicias em que figure como parte; VI)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encaminhar à Diretoria de Informática e Automação do Tribunal de Justiça o formulário de credenciamento regularmente preenchido, devendo constar o endereço completo, o </w:t>
      </w:r>
      <w:r>
        <w:rPr>
          <w:rFonts w:cs="Arial" w:ascii="Arial" w:hAnsi="Arial"/>
          <w:b/>
          <w:bCs/>
          <w:sz w:val="24"/>
          <w:szCs w:val="24"/>
        </w:rPr>
        <w:t xml:space="preserve">CNPJ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e o </w:t>
      </w:r>
      <w:r>
        <w:rPr>
          <w:rFonts w:cs="Arial" w:ascii="Arial" w:hAnsi="Arial"/>
          <w:b/>
          <w:bCs/>
          <w:sz w:val="24"/>
          <w:szCs w:val="24"/>
        </w:rPr>
        <w:t>e-mail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; e, </w:t>
      </w:r>
      <w:r>
        <w:rPr>
          <w:rFonts w:cs="Arial" w:ascii="Arial" w:hAnsi="Arial"/>
          <w:b/>
          <w:bCs/>
          <w:sz w:val="24"/>
          <w:szCs w:val="24"/>
          <w:u w:val="none"/>
        </w:rPr>
        <w:t>VII)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sz w:val="24"/>
          <w:szCs w:val="24"/>
          <w:u w:val="none"/>
        </w:rPr>
        <w:t>respeitar e cumprir fielmente todas as normas aplicáveis ao processo judicial em formato eletrônico, nos termos da lei e suas regulamentações, exercendo todos os seus direitos, assumindo as respectivas obrigaçõ</w:t>
      </w:r>
      <w:bookmarkStart w:id="0" w:name="_GoBack"/>
      <w:bookmarkEnd w:id="0"/>
      <w:r>
        <w:rPr>
          <w:rFonts w:cs="Arial" w:ascii="Arial" w:hAnsi="Arial"/>
          <w:sz w:val="24"/>
          <w:szCs w:val="24"/>
          <w:u w:val="none"/>
        </w:rPr>
        <w:t>es, sujeitando-se às sanções e/ou penalidades aplicáveis, quando e se for o caso. Declara, por último, ter ciência de que o</w:t>
      </w:r>
      <w:r>
        <w:rPr>
          <w:rFonts w:cs="Arial" w:ascii="Arial" w:hAnsi="Arial"/>
          <w:sz w:val="24"/>
          <w:szCs w:val="24"/>
        </w:rPr>
        <w:t xml:space="preserve"> presente termo fundamenta-se na Lei 11.419/2006, na Lei nº 13105/2015, nas Resolução nº 185/2013 e Resolução nº 234/2016 do Conselho Nacional de Justiça e na Resolução nº 52/2013 do Tribunal de Justiça do Maranhão, e que não envolve transferência de recursos, a qualquer título, presente ou futuro entre os partícipes. Ao firmar o presente, o(a) representante legal do(a) solicitante atesta perante o </w:t>
      </w:r>
      <w:r>
        <w:rPr>
          <w:rFonts w:cs="Arial" w:ascii="Arial" w:hAnsi="Arial"/>
          <w:b/>
          <w:sz w:val="24"/>
          <w:szCs w:val="24"/>
        </w:rPr>
        <w:t>TRIBUNAL DE JUSTIÇA DO ESTADO DO MARANHÃO - TJMA,</w:t>
      </w:r>
      <w:r>
        <w:rPr>
          <w:rFonts w:cs="Arial" w:ascii="Arial" w:hAnsi="Arial"/>
          <w:sz w:val="24"/>
          <w:szCs w:val="24"/>
        </w:rPr>
        <w:t xml:space="preserve"> para todos os fins e efeitos, estar em pleno exercício de todos os poderes decorrentes de sua investidura no Cargo para validamente vincular a pessoa jurídica aos compromissos firmados neste instrumento, nos termos da lei, e que os conteúdos dos documentos que o acompanham são reproduções autênticas dos respectivos originais, revestidos de validade e vigência. O presente termo é </w:t>
      </w:r>
      <w:r>
        <w:rPr>
          <w:rFonts w:cs="Arial" w:ascii="Arial" w:hAnsi="Arial"/>
          <w:b/>
          <w:bCs/>
          <w:sz w:val="24"/>
          <w:szCs w:val="24"/>
        </w:rPr>
        <w:t>encaminhado</w:t>
      </w:r>
      <w:r>
        <w:rPr>
          <w:rFonts w:cs="Arial" w:ascii="Arial" w:hAnsi="Arial"/>
          <w:sz w:val="24"/>
          <w:szCs w:val="24"/>
        </w:rPr>
        <w:t xml:space="preserve">, com seus anexos, devidamente assinado pelo(a) Senhor(a) [Presidente, Prefeito(a), Diretor, ….] em pleno exercício das funções do cargo, </w:t>
      </w:r>
      <w:r>
        <w:rPr>
          <w:rFonts w:cs="Arial" w:ascii="Arial" w:hAnsi="Arial"/>
          <w:b/>
          <w:bCs/>
          <w:sz w:val="24"/>
          <w:szCs w:val="24"/>
        </w:rPr>
        <w:t>ao TJMA</w:t>
      </w:r>
      <w:r>
        <w:rPr>
          <w:rFonts w:cs="Arial" w:ascii="Arial" w:hAnsi="Arial"/>
          <w:sz w:val="24"/>
          <w:szCs w:val="24"/>
        </w:rPr>
        <w:t xml:space="preserve">, para que produza os seus jurídicos e legais efeitos.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[Cidade / UF, _____/______/__________.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[Assinatura com firma reconhecida]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[Presidente, Prefeito(a) , Diretor, ….]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55" w:right="1076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Liberation Serif">
    <w:altName w:val="Times New Roman"/>
    <w:charset w:val="00"/>
    <w:family w:val="swiss"/>
    <w:pitch w:val="variable"/>
  </w:font>
  <w:font w:name="Times New Roman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LibreOffice/7.0.4.2$Windows_X86_64 LibreOffice_project/dcf040e67528d9187c66b2379df5ea4407429775</Application>
  <AppVersion>15.0000</AppVersion>
  <DocSecurity>0</DocSecurity>
  <Pages>3</Pages>
  <Words>716</Words>
  <Characters>3951</Characters>
  <CharactersWithSpaces>4662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2017-08-29T18:29:00Z</dcterms:created>
  <dc:creator>Daniele Silva -  VARA CRIM E TRIB JURI RECANTO DAS EMAS</dc:creator>
  <dc:description/>
  <dc:language>pt-BR</dc:language>
  <cp:lastModifiedBy>Roberto Abreu Soares</cp:lastModifiedBy>
  <dcterms:modified xsi:type="dcterms:W3CDTF">2021-02-15T15:39:39Z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